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FB1F3" w14:textId="77777777" w:rsidR="001C6ED5" w:rsidRPr="00D0440B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lang w:val="en-GB"/>
        </w:rPr>
        <w:t>Attachment 3: Net cost calculation, destination-specific (MODEL) </w:t>
      </w:r>
    </w:p>
    <w:p w14:paraId="59531C1E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846"/>
        <w:gridCol w:w="3261"/>
      </w:tblGrid>
      <w:tr w:rsidR="001C6ED5" w:rsidRPr="001C6ED5" w14:paraId="6DE00EB9" w14:textId="77777777" w:rsidTr="17AE3788">
        <w:trPr>
          <w:trHeight w:val="301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72A665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37501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591EE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  <w:p w14:paraId="399798A2" w14:textId="446B0E1F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1</w:t>
            </w:r>
            <w:r w:rsidR="00D0440B">
              <w:rPr>
                <w:rFonts w:ascii="Verdana" w:eastAsia="Times New Roman" w:hAnsi="Verdana" w:cs="Times New Roman"/>
                <w:lang w:val="en-GB"/>
              </w:rPr>
              <w:t>9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lang w:val="en-GB"/>
              </w:rPr>
              <w:t xml:space="preserve"> April – 31 December 2021</w:t>
            </w:r>
          </w:p>
        </w:tc>
      </w:tr>
      <w:tr w:rsidR="001C6ED5" w:rsidRPr="001C6ED5" w14:paraId="051D3544" w14:textId="77777777" w:rsidTr="17AE3788">
        <w:trPr>
          <w:trHeight w:val="549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CE6F1"/>
            <w:vAlign w:val="bottom"/>
            <w:hideMark/>
          </w:tcPr>
          <w:p w14:paraId="13AA848C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from passengers 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36F635CB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hideMark/>
          </w:tcPr>
          <w:p w14:paraId="02BF55D8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6D323467" w14:textId="77777777" w:rsidTr="17AE3788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8F252" w14:textId="77777777" w:rsidR="001C6ED5" w:rsidRPr="00D0440B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(NOTE:  Without passenger-specific </w:t>
            </w:r>
          </w:p>
          <w:p w14:paraId="6EA6E1B4" w14:textId="77777777" w:rsidR="001C6ED5" w:rsidRPr="00D0440B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payments that are considered suspense account items)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E5395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43F88E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</w:t>
            </w:r>
          </w:p>
        </w:tc>
      </w:tr>
      <w:tr w:rsidR="001C6ED5" w:rsidRPr="001C6ED5" w14:paraId="39B31F94" w14:textId="77777777" w:rsidTr="17AE3788">
        <w:trPr>
          <w:trHeight w:val="536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6380209C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GB"/>
              </w:rPr>
              <w:t>Costs 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703A63F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75FEA733" w14:textId="77777777" w:rsidR="001C6ED5" w:rsidRPr="001C6ED5" w:rsidRDefault="001C6ED5" w:rsidP="007670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179D6D3F" w14:textId="77777777" w:rsidTr="17AE3788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0EBD970B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passenger costs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2B3A72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136F821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18F93FEF" w14:textId="77777777" w:rsidTr="17AE3788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14F3265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route costs (excl. fuel)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1A053C86" w14:textId="77777777" w:rsidR="001C6ED5" w:rsidRPr="001C6ED5" w:rsidRDefault="00767091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2404B31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07ACA044" w14:textId="77777777" w:rsidTr="17AE3788">
        <w:trPr>
          <w:trHeight w:val="255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6275235B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fuel costs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149275A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167F89F6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767091" w:rsidRPr="001C6ED5" w14:paraId="5DAB6C7B" w14:textId="77777777" w:rsidTr="17AE3788">
        <w:trPr>
          <w:trHeight w:val="60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</w:tcPr>
          <w:p w14:paraId="02EB378F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</w:tcPr>
          <w:p w14:paraId="6A05A809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</w:tcPr>
          <w:p w14:paraId="5A39BBE3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</w:tr>
      <w:tr w:rsidR="001C6ED5" w:rsidRPr="001C6ED5" w14:paraId="5223D4F6" w14:textId="77777777" w:rsidTr="17AE3788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252C9F14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aircraft costs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1D58F174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6A7AD560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58177217" w14:textId="77777777" w:rsidTr="17AE3788">
        <w:trPr>
          <w:trHeight w:val="225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2AF3289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crew costs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78C4D673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7DE3FC20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767091" w:rsidRPr="001C6ED5" w14:paraId="41C8F396" w14:textId="77777777" w:rsidTr="17AE3788">
        <w:trPr>
          <w:trHeight w:val="90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</w:tcPr>
          <w:p w14:paraId="72A3D3EC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</w:tcPr>
          <w:p w14:paraId="0D0B940D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</w:tcPr>
          <w:p w14:paraId="0E27B00A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</w:tr>
      <w:tr w:rsidR="001C6ED5" w:rsidRPr="001C6ED5" w14:paraId="16A3D62C" w14:textId="77777777" w:rsidTr="17AE3788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285C888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administrative costs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45AD0AD4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779C5A7E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6A077442" w14:textId="77777777" w:rsidTr="17AE3788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743A800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marketing </w:t>
            </w:r>
          </w:p>
          <w:p w14:paraId="0EB62D85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other costs*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EDCBC6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36181CA3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07F0A4E3" w14:textId="77777777" w:rsidTr="17AE3788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38A7F1EE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required return on capital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6594AD8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5851C9A1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288E785C" w14:textId="77777777" w:rsidTr="17AE3788">
        <w:trPr>
          <w:trHeight w:val="584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4DFEC"/>
            <w:vAlign w:val="bottom"/>
            <w:hideMark/>
          </w:tcPr>
          <w:p w14:paraId="28C6A9D3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7CB031F2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4DFEC"/>
            <w:hideMark/>
          </w:tcPr>
          <w:p w14:paraId="6061840A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0A50FA16" w14:textId="77777777" w:rsidTr="17AE3788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DE9D9"/>
            <w:vAlign w:val="bottom"/>
            <w:hideMark/>
          </w:tcPr>
          <w:p w14:paraId="3615B1AA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(excluding VAT)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DE9D9"/>
            <w:vAlign w:val="bottom"/>
            <w:hideMark/>
          </w:tcPr>
          <w:p w14:paraId="6DB2095E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14:paraId="575CB02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27F036E7" w14:textId="77777777" w:rsidTr="17AE3788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DE9D9"/>
            <w:vAlign w:val="bottom"/>
            <w:hideMark/>
          </w:tcPr>
          <w:p w14:paraId="79FD675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VAT 10%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DE9D9"/>
            <w:vAlign w:val="bottom"/>
            <w:hideMark/>
          </w:tcPr>
          <w:p w14:paraId="06844972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DE9D9"/>
            <w:hideMark/>
          </w:tcPr>
          <w:p w14:paraId="6FA8CCDC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  <w:tr w:rsidR="001C6ED5" w:rsidRPr="001C6ED5" w14:paraId="22677C13" w14:textId="77777777" w:rsidTr="17AE3788">
        <w:trPr>
          <w:trHeight w:val="702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bottom"/>
            <w:hideMark/>
          </w:tcPr>
          <w:p w14:paraId="661F310F" w14:textId="450F004E" w:rsidR="001C6ED5" w:rsidRPr="00D0440B" w:rsidRDefault="001C6ED5" w:rsidP="17AE37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Operating Compensation (incl. VAT), i.e. aid required by the tenderer 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  <w:vAlign w:val="bottom"/>
            <w:hideMark/>
          </w:tcPr>
          <w:p w14:paraId="2C61C55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 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6974DC64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  </w:t>
            </w:r>
          </w:p>
        </w:tc>
      </w:tr>
    </w:tbl>
    <w:p w14:paraId="5EA85651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4B4A9885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46533AC4" w14:textId="77777777" w:rsidR="001C6ED5" w:rsidRPr="00D0440B" w:rsidRDefault="001C6ED5" w:rsidP="00767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textAlignment w:val="baseline"/>
        <w:rPr>
          <w:rFonts w:ascii="Verdana" w:eastAsia="Times New Roman" w:hAnsi="Verdana" w:cs="Times New Roman"/>
          <w:lang w:val="en-US"/>
        </w:rPr>
      </w:pPr>
      <w:r>
        <w:rPr>
          <w:rFonts w:ascii="Verdana" w:eastAsia="Times New Roman" w:hAnsi="Verdana" w:cs="Times New Roman"/>
          <w:lang w:val="en-GB"/>
        </w:rPr>
        <w:t xml:space="preserve">* </w:t>
      </w:r>
      <w:proofErr w:type="gramStart"/>
      <w:r>
        <w:rPr>
          <w:rFonts w:ascii="Verdana" w:eastAsia="Times New Roman" w:hAnsi="Verdana" w:cs="Times New Roman"/>
          <w:lang w:val="en-GB"/>
        </w:rPr>
        <w:t>a</w:t>
      </w:r>
      <w:proofErr w:type="gramEnd"/>
      <w:r>
        <w:rPr>
          <w:rFonts w:ascii="Verdana" w:eastAsia="Times New Roman" w:hAnsi="Verdana" w:cs="Times New Roman"/>
          <w:lang w:val="en-GB"/>
        </w:rPr>
        <w:t xml:space="preserve"> clarification on what costs are included in the category ‘other costs’ must be included in the tender </w:t>
      </w:r>
    </w:p>
    <w:p w14:paraId="60061E4C" w14:textId="77777777" w:rsidR="00767091" w:rsidRPr="00D0440B" w:rsidRDefault="00767091" w:rsidP="00767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textAlignment w:val="baseline"/>
        <w:rPr>
          <w:rFonts w:ascii="Verdana" w:eastAsia="Times New Roman" w:hAnsi="Verdana" w:cs="Times New Roman"/>
          <w:lang w:val="en-US"/>
        </w:rPr>
      </w:pPr>
    </w:p>
    <w:p w14:paraId="782DD599" w14:textId="77777777" w:rsidR="00767091" w:rsidRPr="00D0440B" w:rsidRDefault="00767091" w:rsidP="00767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textAlignment w:val="baseline"/>
        <w:rPr>
          <w:rFonts w:ascii="Verdana" w:eastAsia="Times New Roman" w:hAnsi="Verdana" w:cs="Times New Roman"/>
          <w:lang w:val="en-US"/>
        </w:rPr>
      </w:pPr>
      <w:r>
        <w:rPr>
          <w:rFonts w:ascii="Verdana" w:eastAsia="Times New Roman" w:hAnsi="Verdana" w:cs="Times New Roman"/>
          <w:lang w:val="en-GB"/>
        </w:rPr>
        <w:t xml:space="preserve">* </w:t>
      </w:r>
      <w:proofErr w:type="gramStart"/>
      <w:r>
        <w:rPr>
          <w:rFonts w:ascii="Verdana" w:eastAsia="Times New Roman" w:hAnsi="Verdana" w:cs="Times New Roman"/>
          <w:lang w:val="en-GB"/>
        </w:rPr>
        <w:t>the</w:t>
      </w:r>
      <w:proofErr w:type="gramEnd"/>
      <w:r>
        <w:rPr>
          <w:rFonts w:ascii="Verdana" w:eastAsia="Times New Roman" w:hAnsi="Verdana" w:cs="Times New Roman"/>
          <w:lang w:val="en-GB"/>
        </w:rPr>
        <w:t xml:space="preserve"> figures must be stated in euros</w:t>
      </w:r>
    </w:p>
    <w:p w14:paraId="237900B5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4CD0914F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506B72A6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516A89C5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7B59003A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41C5AE91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 </w:t>
      </w:r>
    </w:p>
    <w:p w14:paraId="7AA660D2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lang w:val="en-GB"/>
        </w:rPr>
        <w:t> </w:t>
      </w:r>
    </w:p>
    <w:p w14:paraId="44EAFD9C" w14:textId="77777777" w:rsidR="00306000" w:rsidRDefault="00306000"/>
    <w:sectPr w:rsidR="00306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D5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C6ED5"/>
    <w:rsid w:val="001D03D0"/>
    <w:rsid w:val="001E352E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67091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442E"/>
    <w:rsid w:val="009E4F83"/>
    <w:rsid w:val="009F42F6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D0440B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854DE"/>
    <w:rsid w:val="00E904DF"/>
    <w:rsid w:val="00EC2A56"/>
    <w:rsid w:val="00ED3716"/>
    <w:rsid w:val="00EF72BB"/>
    <w:rsid w:val="00F42B09"/>
    <w:rsid w:val="00F56708"/>
    <w:rsid w:val="00F7354F"/>
    <w:rsid w:val="00F75203"/>
    <w:rsid w:val="00F94287"/>
    <w:rsid w:val="00FB6DE3"/>
    <w:rsid w:val="00FE0258"/>
    <w:rsid w:val="17A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B240"/>
  <w15:chartTrackingRefBased/>
  <w15:docId w15:val="{EC4A217A-4B41-4E0D-9B77-85FB2E4A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9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3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3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3688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23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8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95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60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92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96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02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930110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136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52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372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364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538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777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6293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709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2844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821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13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174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758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907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1099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460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399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46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353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975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862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4691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91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4738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8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018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49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149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951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85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2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3436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06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5433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340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727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118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25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0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6660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8425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43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34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060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713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97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9904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051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024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635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3994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96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451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84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806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59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294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674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4237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439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397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93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662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47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827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308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173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701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8373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73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7023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232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378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478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703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30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943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35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230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921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42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813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3043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336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4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254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517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985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3144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0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015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146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98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788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510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300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7161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74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45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41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91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546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15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22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375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5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366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734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4873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29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781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776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881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91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148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0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197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57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067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103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379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062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915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3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430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10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024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864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0190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262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0556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06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656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5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75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0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383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5695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428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1676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948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807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458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784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672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43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151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833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75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814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14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8956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3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0012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034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26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288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235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83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25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297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952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598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6853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0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9978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41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5026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9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23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8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467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47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9321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72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064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1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432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835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7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599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237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36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245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275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8208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983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6466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40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3933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195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352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00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265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71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705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560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7576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545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027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569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328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890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656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226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86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69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55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084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344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7391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65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5931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06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03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55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7839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24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2230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45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96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360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5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823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7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246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87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718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1" ma:contentTypeDescription="" ma:contentTypeScope="" ma:versionID="65eb00a552b9a540db62d4c33e66c977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3ef42bae8921eb8de409f73993de9f90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12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94a8d9f0-c4e2-4d20-ab2d-dd42ed3770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Viisi kaverusta</TermName>
          <TermId xmlns="http://schemas.microsoft.com/office/infopath/2007/PartnerControls">59918aed-cd59-4d4a-ae17-82f2a54fcf82</TermId>
        </TermInfo>
      </Terms>
    </g947cab29b3b46f18713a0acc4648f6c>
    <eb88049090c34051aae092bae2056bc2 xmlns="94a8d9f0-c4e2-4d20-ab2d-dd42ed377098">
      <Terms xmlns="http://schemas.microsoft.com/office/infopath/2007/PartnerControls"/>
    </eb88049090c34051aae092bae2056bc2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Props1.xml><?xml version="1.0" encoding="utf-8"?>
<ds:datastoreItem xmlns:ds="http://schemas.openxmlformats.org/officeDocument/2006/customXml" ds:itemID="{2F02D05C-9DCD-449D-B379-819DF7AC4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47CAD-0208-4BB7-B592-9CC25A799ABE}">
  <ds:schemaRefs>
    <ds:schemaRef ds:uri="http://schemas.microsoft.com/office/2006/metadata/properties"/>
    <ds:schemaRef ds:uri="http://schemas.microsoft.com/office/infopath/2007/PartnerControls"/>
    <ds:schemaRef ds:uri="94a8d9f0-c4e2-4d20-ab2d-dd42ed377098"/>
    <ds:schemaRef ds:uri="986746b9-21ea-4a10-94d5-c7e2d54bbe5a"/>
  </ds:schemaRefs>
</ds:datastoreItem>
</file>

<file path=customXml/itemProps3.xml><?xml version="1.0" encoding="utf-8"?>
<ds:datastoreItem xmlns:ds="http://schemas.openxmlformats.org/officeDocument/2006/customXml" ds:itemID="{93A4A544-85FF-4345-B21A-A2BD13A73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2287CB-282B-4E4A-9A04-2B1B01816CC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Niinisalo Meeri</cp:lastModifiedBy>
  <cp:revision>2</cp:revision>
  <dcterms:created xsi:type="dcterms:W3CDTF">2021-01-27T06:33:00Z</dcterms:created>
  <dcterms:modified xsi:type="dcterms:W3CDTF">2021-01-27T06:33:00Z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12;#Viisi kaverusta|59918aed-cd59-4d4a-ae17-82f2a54fcf82</vt:lpwstr>
  </property>
</Properties>
</file>