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18" w:rsidRDefault="006D10F0" w:rsidP="006D10F0">
      <w:pPr>
        <w:pStyle w:val="Otsikko1"/>
      </w:pPr>
      <w:r>
        <w:t>Poikkeaman vakavuusluokitus</w:t>
      </w:r>
      <w:bookmarkStart w:id="0" w:name="_GoBack"/>
      <w:bookmarkEnd w:id="0"/>
    </w:p>
    <w:p w:rsidR="006D10F0" w:rsidRDefault="006D10F0" w:rsidP="006D10F0">
      <w:pPr>
        <w:pStyle w:val="Otsikko2"/>
      </w:pPr>
      <w:r>
        <w:t>Onnettomuus</w:t>
      </w:r>
    </w:p>
    <w:p w:rsidR="006D10F0" w:rsidRDefault="006D10F0" w:rsidP="006D10F0">
      <w:r>
        <w:t>Ilma-aluksen käyttöön liittyvä tapahtuma ajanjaksona, joka alkaa kenen tahansa henkilön noustessa ilma-alukseen ilmailutarkoituksessa ja päättyy kaikkien tässä tarkoituksessa ilma-alukseen nousseiden henkilöiden poistuttua i</w:t>
      </w:r>
      <w:r>
        <w:t>lma-aluksesta, ja jonka aikana:</w:t>
      </w:r>
    </w:p>
    <w:p w:rsidR="006D10F0" w:rsidRDefault="006D10F0" w:rsidP="006D10F0">
      <w:r>
        <w:t xml:space="preserve">a) henkilö saa kuolemaan johtavia tai vakavia </w:t>
      </w:r>
      <w:r>
        <w:t>vammoja sen vuoksi, että hän on</w:t>
      </w:r>
    </w:p>
    <w:p w:rsidR="006D10F0" w:rsidRDefault="006D10F0" w:rsidP="006D10F0">
      <w:pPr>
        <w:pStyle w:val="Luettelokappale"/>
        <w:numPr>
          <w:ilvl w:val="0"/>
          <w:numId w:val="1"/>
        </w:numPr>
      </w:pPr>
      <w:r>
        <w:t>ilma-aluksessa, tai</w:t>
      </w:r>
    </w:p>
    <w:p w:rsidR="006D10F0" w:rsidRDefault="006D10F0" w:rsidP="006D10F0">
      <w:pPr>
        <w:pStyle w:val="Luettelokappale"/>
        <w:numPr>
          <w:ilvl w:val="0"/>
          <w:numId w:val="1"/>
        </w:numPr>
      </w:pPr>
      <w:r>
        <w:t>suorassa kosketuksessa ilma-aluksen osan kanssa, ilma-aluksesta irronneet osat mukaan luettuina, t</w:t>
      </w:r>
      <w:r>
        <w:t>ai</w:t>
      </w:r>
    </w:p>
    <w:p w:rsidR="006D10F0" w:rsidRDefault="006D10F0" w:rsidP="006D10F0">
      <w:pPr>
        <w:pStyle w:val="Luettelokappale"/>
        <w:numPr>
          <w:ilvl w:val="0"/>
          <w:numId w:val="1"/>
        </w:numPr>
      </w:pPr>
      <w:r>
        <w:t>suoraan alttiina ilma-aluksen moottorien suihkuvirtaukselle, lukuun ottamatta tapauksia, joissa vammat ovat aiheutuneet luonnollisista syistä, ovat itse aiheutettuja tai muiden henkilöiden aiheuttamia, tai kun vammat ovat aiheutuneet matkustajille ja miehistölle tarkoitettujen alueiden ulkopuolelle pi</w:t>
      </w:r>
      <w:r>
        <w:t>iloutuneille salamatkustajille;</w:t>
      </w:r>
    </w:p>
    <w:p w:rsidR="006D10F0" w:rsidRDefault="006D10F0" w:rsidP="006D10F0">
      <w:r>
        <w:t>b) ilma-alus tai sen rakenteet vaurioituvat siten, että ilma- aluksen rakenteiden lujuus, suorituskyky tai lento-ominaisuudet muuttuvat, ja vaurio edellyttäisi yleensä suurta korjausta tai vaurioituneen osan vaihtoa, lukuun ottamatta tapauksia, joissa on kyse moottoriviasta tai -vauriosta, joka rajoittuu moottoriin, sen suojapelteihin tai lisälaitteisiin, potkureihin, siivenkärkiin, antenneihin, renkaisiin, jarruihin, muotolevyihin tai pieniin lommoihin tai reik</w:t>
      </w:r>
      <w:r>
        <w:t>iin ilma-aluksen pintalevyissä;</w:t>
      </w:r>
    </w:p>
    <w:p w:rsidR="006D10F0" w:rsidRDefault="006D10F0" w:rsidP="006D10F0">
      <w:r>
        <w:t xml:space="preserve">c) ilma-alus on kadonnut tai täysin luoksepääsemätön. </w:t>
      </w:r>
    </w:p>
    <w:p w:rsidR="006D10F0" w:rsidRDefault="006D10F0" w:rsidP="006D10F0">
      <w:pPr>
        <w:pStyle w:val="Otsikko2"/>
      </w:pPr>
      <w:r>
        <w:t>Vakava vaaratilanne</w:t>
      </w:r>
    </w:p>
    <w:p w:rsidR="006D10F0" w:rsidRDefault="006D10F0" w:rsidP="006D10F0">
      <w:r>
        <w:t xml:space="preserve">Vaaratilanne, jonka olosuhteista käy ilmi, että onnettomuus oli vähällä tapahtua. </w:t>
      </w:r>
      <w:proofErr w:type="spellStart"/>
      <w:r>
        <w:t>Huom</w:t>
      </w:r>
      <w:proofErr w:type="spellEnd"/>
      <w:r>
        <w:t xml:space="preserve">: Esimerkkejä vakavista vaaratilanteista luetellaan ICAO </w:t>
      </w:r>
      <w:proofErr w:type="spellStart"/>
      <w:r>
        <w:t>Annex</w:t>
      </w:r>
      <w:proofErr w:type="spellEnd"/>
      <w:r>
        <w:t xml:space="preserve"> 13:n liitteessä D sekä julkaisussa ICAO </w:t>
      </w:r>
      <w:proofErr w:type="spellStart"/>
      <w:r>
        <w:t>Accident</w:t>
      </w:r>
      <w:proofErr w:type="spellEnd"/>
      <w:r>
        <w:t>/</w:t>
      </w:r>
      <w:proofErr w:type="spellStart"/>
      <w:r>
        <w:t>Incident</w:t>
      </w:r>
      <w:proofErr w:type="spellEnd"/>
      <w:r>
        <w:t xml:space="preserve"> Re</w:t>
      </w:r>
      <w:r>
        <w:t xml:space="preserve">porting </w:t>
      </w:r>
      <w:proofErr w:type="spellStart"/>
      <w:r>
        <w:t>Manual</w:t>
      </w:r>
      <w:proofErr w:type="spellEnd"/>
      <w:r>
        <w:t xml:space="preserve"> (ICAO Doc 9156).</w:t>
      </w:r>
    </w:p>
    <w:p w:rsidR="006D10F0" w:rsidRDefault="006D10F0" w:rsidP="006D10F0">
      <w:pPr>
        <w:pStyle w:val="Otsikko2"/>
      </w:pPr>
      <w:r>
        <w:t>Vaaratilanne</w:t>
      </w:r>
    </w:p>
    <w:p w:rsidR="006D10F0" w:rsidRDefault="006D10F0" w:rsidP="006D10F0">
      <w:r>
        <w:t xml:space="preserve">Lentotoimintaan liittyvä muu tapahtuma kuin onnettomuus, joka vaikuttaa tai voisi vaikuttaa toiminnan turvallisuuteen. </w:t>
      </w:r>
      <w:proofErr w:type="spellStart"/>
      <w:r>
        <w:t>Huom</w:t>
      </w:r>
      <w:proofErr w:type="spellEnd"/>
      <w:r>
        <w:t xml:space="preserve">: Kansainvälisen siviili-ilmailujärjestön onnettomuuksien ehkäisytutkimusten kannalta tärkeimpiä vaaratilannetyyppejä luetellaan julkaisussa ICAO </w:t>
      </w:r>
      <w:proofErr w:type="spellStart"/>
      <w:r>
        <w:t>Accident</w:t>
      </w:r>
      <w:proofErr w:type="spellEnd"/>
      <w:r>
        <w:t>/</w:t>
      </w:r>
      <w:proofErr w:type="spellStart"/>
      <w:r>
        <w:t>Incident</w:t>
      </w:r>
      <w:proofErr w:type="spellEnd"/>
      <w:r>
        <w:t xml:space="preserve"> Reporting </w:t>
      </w:r>
      <w:proofErr w:type="spellStart"/>
      <w:r>
        <w:t>Manual</w:t>
      </w:r>
      <w:proofErr w:type="spellEnd"/>
      <w:r>
        <w:t xml:space="preserve"> (ICAO Doc 9156) ja ICAO </w:t>
      </w:r>
      <w:proofErr w:type="spellStart"/>
      <w:r>
        <w:t>Annex</w:t>
      </w:r>
      <w:proofErr w:type="spellEnd"/>
      <w:r>
        <w:t xml:space="preserve"> 13:ssa.</w:t>
      </w:r>
    </w:p>
    <w:p w:rsidR="006D10F0" w:rsidRDefault="006D10F0" w:rsidP="006D10F0">
      <w:pPr>
        <w:pStyle w:val="Otsikko2"/>
      </w:pPr>
      <w:r>
        <w:t>Ei määritetty</w:t>
      </w:r>
    </w:p>
    <w:p w:rsidR="006D10F0" w:rsidRPr="006D10F0" w:rsidRDefault="006D10F0" w:rsidP="006D10F0">
      <w:r>
        <w:t>Poikkeaman vakavuusluokkaa ei ole määritetty.</w:t>
      </w:r>
    </w:p>
    <w:sectPr w:rsidR="006D10F0" w:rsidRPr="006D10F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01A"/>
    <w:multiLevelType w:val="hybridMultilevel"/>
    <w:tmpl w:val="12FC93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F0"/>
    <w:rsid w:val="006D10F0"/>
    <w:rsid w:val="00E47C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5200"/>
  <w15:chartTrackingRefBased/>
  <w15:docId w15:val="{6081BC07-2172-4F7E-B21B-ECC340AC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D1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D1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D1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D10F0"/>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6D10F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D10F0"/>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6D1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1832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Törnroos Peter</dc:creator>
  <cp:keywords/>
  <dc:description/>
  <cp:lastModifiedBy>Törnroos Peter</cp:lastModifiedBy>
  <cp:revision>1</cp:revision>
  <dcterms:created xsi:type="dcterms:W3CDTF">2019-05-14T10:22:00Z</dcterms:created>
  <dcterms:modified xsi:type="dcterms:W3CDTF">2019-05-14T10:27:00Z</dcterms:modified>
</cp:coreProperties>
</file>